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099" w:rsidRDefault="00131099" w:rsidP="00131099">
      <w:pPr>
        <w:jc w:val="center"/>
        <w:rPr>
          <w:rFonts w:ascii="Arial" w:hAnsi="Arial" w:cs="Arial"/>
          <w:color w:val="000000"/>
        </w:rPr>
      </w:pPr>
      <w:r w:rsidRPr="00131099">
        <w:rPr>
          <w:rStyle w:val="Strong"/>
          <w:rFonts w:ascii="Arial" w:hAnsi="Arial" w:cs="Arial"/>
          <w:color w:val="000000"/>
          <w:u w:val="single"/>
        </w:rPr>
        <w:t>CALL FOR PROPOSALS</w:t>
      </w:r>
    </w:p>
    <w:p w:rsidR="00131099" w:rsidRDefault="00131099" w:rsidP="00131099">
      <w:pPr>
        <w:jc w:val="center"/>
        <w:rPr>
          <w:rFonts w:ascii="Arial" w:hAnsi="Arial" w:cs="Arial"/>
          <w:color w:val="000000"/>
        </w:rPr>
      </w:pPr>
      <w:r w:rsidRPr="00131099">
        <w:rPr>
          <w:rFonts w:ascii="Arial" w:hAnsi="Arial" w:cs="Arial"/>
          <w:color w:val="000000"/>
        </w:rPr>
        <w:t xml:space="preserve">Unity </w:t>
      </w:r>
      <w:proofErr w:type="gramStart"/>
      <w:r w:rsidRPr="00131099">
        <w:rPr>
          <w:rFonts w:ascii="Arial" w:hAnsi="Arial" w:cs="Arial"/>
          <w:color w:val="000000"/>
        </w:rPr>
        <w:t>Through</w:t>
      </w:r>
      <w:proofErr w:type="gramEnd"/>
      <w:r w:rsidRPr="00131099">
        <w:rPr>
          <w:rFonts w:ascii="Arial" w:hAnsi="Arial" w:cs="Arial"/>
          <w:color w:val="000000"/>
        </w:rPr>
        <w:t xml:space="preserve"> Diversity: </w:t>
      </w:r>
      <w:r w:rsidRPr="00131099">
        <w:rPr>
          <w:rStyle w:val="il"/>
          <w:rFonts w:ascii="Arial" w:hAnsi="Arial" w:cs="Arial"/>
          <w:color w:val="000000"/>
        </w:rPr>
        <w:t>The</w:t>
      </w:r>
      <w:r w:rsidRPr="00131099">
        <w:rPr>
          <w:rFonts w:ascii="Arial" w:hAnsi="Arial" w:cs="Arial"/>
          <w:color w:val="000000"/>
        </w:rPr>
        <w:t xml:space="preserve"> Power </w:t>
      </w:r>
      <w:r w:rsidRPr="00131099">
        <w:rPr>
          <w:rStyle w:val="il"/>
          <w:rFonts w:ascii="Arial" w:hAnsi="Arial" w:cs="Arial"/>
          <w:color w:val="000000"/>
        </w:rPr>
        <w:t>of</w:t>
      </w:r>
      <w:r w:rsidRPr="00131099">
        <w:rPr>
          <w:rFonts w:ascii="Arial" w:hAnsi="Arial" w:cs="Arial"/>
          <w:color w:val="000000"/>
        </w:rPr>
        <w:t xml:space="preserve"> Unity</w:t>
      </w:r>
    </w:p>
    <w:p w:rsidR="00131099" w:rsidRDefault="00131099" w:rsidP="00131099">
      <w:pPr>
        <w:jc w:val="center"/>
        <w:rPr>
          <w:rStyle w:val="il"/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February 20-23, 2014</w:t>
      </w:r>
    </w:p>
    <w:p w:rsidR="00131099" w:rsidRDefault="00131099" w:rsidP="00131099">
      <w:pPr>
        <w:rPr>
          <w:rStyle w:val="il"/>
          <w:rFonts w:ascii="Arial" w:hAnsi="Arial" w:cs="Arial"/>
          <w:color w:val="000000"/>
          <w:sz w:val="20"/>
          <w:szCs w:val="20"/>
        </w:rPr>
      </w:pPr>
    </w:p>
    <w:p w:rsidR="00131099" w:rsidRPr="00131099" w:rsidRDefault="00131099" w:rsidP="00131099">
      <w:pPr>
        <w:rPr>
          <w:rFonts w:ascii="Arial" w:hAnsi="Arial" w:cs="Arial"/>
        </w:rPr>
      </w:pPr>
      <w:r w:rsidRPr="00131099">
        <w:rPr>
          <w:rStyle w:val="il"/>
          <w:rFonts w:ascii="Arial" w:hAnsi="Arial" w:cs="Arial"/>
          <w:color w:val="000000"/>
          <w:sz w:val="20"/>
          <w:szCs w:val="20"/>
        </w:rPr>
        <w:t>The</w:t>
      </w:r>
      <w:r w:rsidRPr="00131099">
        <w:rPr>
          <w:rFonts w:ascii="Arial" w:hAnsi="Arial" w:cs="Arial"/>
          <w:color w:val="000000"/>
          <w:sz w:val="20"/>
          <w:szCs w:val="20"/>
        </w:rPr>
        <w:t xml:space="preserve"> </w:t>
      </w:r>
      <w:r w:rsidRPr="00131099">
        <w:rPr>
          <w:rStyle w:val="il"/>
          <w:rFonts w:ascii="Arial" w:hAnsi="Arial" w:cs="Arial"/>
          <w:color w:val="000000"/>
          <w:sz w:val="20"/>
          <w:szCs w:val="20"/>
        </w:rPr>
        <w:t>goal</w:t>
      </w:r>
      <w:r w:rsidRPr="00131099">
        <w:rPr>
          <w:rFonts w:ascii="Arial" w:hAnsi="Arial" w:cs="Arial"/>
          <w:color w:val="000000"/>
          <w:sz w:val="20"/>
          <w:szCs w:val="20"/>
        </w:rPr>
        <w:t xml:space="preserve"> </w:t>
      </w:r>
      <w:r w:rsidRPr="00131099">
        <w:rPr>
          <w:rStyle w:val="il"/>
          <w:rFonts w:ascii="Arial" w:hAnsi="Arial" w:cs="Arial"/>
          <w:color w:val="000000"/>
          <w:sz w:val="20"/>
          <w:szCs w:val="20"/>
        </w:rPr>
        <w:t>of</w:t>
      </w:r>
      <w:r w:rsidRPr="00131099">
        <w:rPr>
          <w:rFonts w:ascii="Arial" w:hAnsi="Arial" w:cs="Arial"/>
          <w:color w:val="000000"/>
          <w:sz w:val="20"/>
          <w:szCs w:val="20"/>
        </w:rPr>
        <w:t xml:space="preserve"> Unity </w:t>
      </w:r>
      <w:proofErr w:type="gramStart"/>
      <w:r w:rsidRPr="00131099">
        <w:rPr>
          <w:rFonts w:ascii="Arial" w:hAnsi="Arial" w:cs="Arial"/>
          <w:color w:val="000000"/>
          <w:sz w:val="20"/>
          <w:szCs w:val="20"/>
        </w:rPr>
        <w:t>Through</w:t>
      </w:r>
      <w:proofErr w:type="gramEnd"/>
      <w:r w:rsidRPr="00131099">
        <w:rPr>
          <w:rFonts w:ascii="Arial" w:hAnsi="Arial" w:cs="Arial"/>
          <w:color w:val="000000"/>
          <w:sz w:val="20"/>
          <w:szCs w:val="20"/>
        </w:rPr>
        <w:t xml:space="preserve"> Diversity: </w:t>
      </w:r>
      <w:r w:rsidRPr="00131099">
        <w:rPr>
          <w:rStyle w:val="il"/>
          <w:rFonts w:ascii="Arial" w:hAnsi="Arial" w:cs="Arial"/>
          <w:color w:val="000000"/>
          <w:sz w:val="20"/>
          <w:szCs w:val="20"/>
        </w:rPr>
        <w:t>The</w:t>
      </w:r>
      <w:r w:rsidRPr="00131099">
        <w:rPr>
          <w:rFonts w:ascii="Arial" w:hAnsi="Arial" w:cs="Arial"/>
          <w:color w:val="000000"/>
          <w:sz w:val="20"/>
          <w:szCs w:val="20"/>
        </w:rPr>
        <w:t xml:space="preserve"> Power </w:t>
      </w:r>
      <w:r w:rsidRPr="00131099">
        <w:rPr>
          <w:rStyle w:val="il"/>
          <w:rFonts w:ascii="Arial" w:hAnsi="Arial" w:cs="Arial"/>
          <w:color w:val="000000"/>
          <w:sz w:val="20"/>
          <w:szCs w:val="20"/>
        </w:rPr>
        <w:t>of</w:t>
      </w:r>
      <w:r w:rsidRPr="00131099">
        <w:rPr>
          <w:rFonts w:ascii="Arial" w:hAnsi="Arial" w:cs="Arial"/>
          <w:color w:val="000000"/>
          <w:sz w:val="20"/>
          <w:szCs w:val="20"/>
        </w:rPr>
        <w:t xml:space="preserve"> Unity is to uplift </w:t>
      </w:r>
      <w:r w:rsidRPr="00131099">
        <w:rPr>
          <w:rStyle w:val="il"/>
          <w:rFonts w:ascii="Arial" w:hAnsi="Arial" w:cs="Arial"/>
          <w:color w:val="000000"/>
          <w:sz w:val="20"/>
          <w:szCs w:val="20"/>
        </w:rPr>
        <w:t>the</w:t>
      </w:r>
      <w:r w:rsidRPr="00131099">
        <w:rPr>
          <w:rFonts w:ascii="Arial" w:hAnsi="Arial" w:cs="Arial"/>
          <w:color w:val="000000"/>
          <w:sz w:val="20"/>
          <w:szCs w:val="20"/>
        </w:rPr>
        <w:t xml:space="preserve"> voices </w:t>
      </w:r>
      <w:r w:rsidRPr="00131099">
        <w:rPr>
          <w:rStyle w:val="il"/>
          <w:rFonts w:ascii="Arial" w:hAnsi="Arial" w:cs="Arial"/>
          <w:color w:val="000000"/>
          <w:sz w:val="20"/>
          <w:szCs w:val="20"/>
        </w:rPr>
        <w:t>of</w:t>
      </w:r>
      <w:r w:rsidRPr="00131099">
        <w:rPr>
          <w:rFonts w:ascii="Arial" w:hAnsi="Arial" w:cs="Arial"/>
          <w:color w:val="000000"/>
          <w:sz w:val="20"/>
          <w:szCs w:val="20"/>
        </w:rPr>
        <w:t xml:space="preserve"> Lesbian, Gay, Bisexual and Transgender People </w:t>
      </w:r>
      <w:r w:rsidRPr="00131099">
        <w:rPr>
          <w:rStyle w:val="il"/>
          <w:rFonts w:ascii="Arial" w:hAnsi="Arial" w:cs="Arial"/>
          <w:color w:val="000000"/>
          <w:sz w:val="20"/>
          <w:szCs w:val="20"/>
        </w:rPr>
        <w:t>of</w:t>
      </w:r>
      <w:r w:rsidRPr="00131099">
        <w:rPr>
          <w:rFonts w:ascii="Arial" w:hAnsi="Arial" w:cs="Arial"/>
          <w:color w:val="000000"/>
          <w:sz w:val="20"/>
          <w:szCs w:val="20"/>
        </w:rPr>
        <w:t xml:space="preserve"> Color (LGBT POC), while promoting social change, healthy sexualit</w:t>
      </w:r>
      <w:bookmarkStart w:id="0" w:name="_GoBack"/>
      <w:bookmarkEnd w:id="0"/>
      <w:r w:rsidRPr="00131099">
        <w:rPr>
          <w:rFonts w:ascii="Arial" w:hAnsi="Arial" w:cs="Arial"/>
          <w:color w:val="000000"/>
          <w:sz w:val="20"/>
          <w:szCs w:val="20"/>
        </w:rPr>
        <w:t>y, violence-free living, social activism and safe spaces for LGBT POC.</w:t>
      </w:r>
      <w:r w:rsidRPr="00131099">
        <w:rPr>
          <w:rFonts w:ascii="Arial" w:hAnsi="Arial" w:cs="Arial"/>
          <w:color w:val="000000"/>
        </w:rPr>
        <w:br/>
        <w:t>  </w:t>
      </w:r>
      <w:r w:rsidRPr="00131099">
        <w:rPr>
          <w:rFonts w:ascii="Arial" w:hAnsi="Arial" w:cs="Arial"/>
          <w:color w:val="000000"/>
        </w:rPr>
        <w:br/>
      </w:r>
      <w:r w:rsidRPr="00131099">
        <w:rPr>
          <w:rStyle w:val="Strong"/>
          <w:rFonts w:ascii="Arial" w:hAnsi="Arial" w:cs="Arial"/>
          <w:color w:val="000000"/>
        </w:rPr>
        <w:t>ABSTRACT SELECTION CRITERIA</w:t>
      </w:r>
      <w:r w:rsidRPr="00131099">
        <w:rPr>
          <w:rFonts w:ascii="Arial" w:hAnsi="Arial" w:cs="Arial"/>
          <w:color w:val="000000"/>
        </w:rPr>
        <w:br/>
      </w:r>
      <w:r w:rsidRPr="00131099">
        <w:rPr>
          <w:rFonts w:ascii="Arial" w:hAnsi="Arial" w:cs="Arial"/>
          <w:color w:val="000000"/>
        </w:rPr>
        <w:br/>
        <w:t xml:space="preserve">The Health Summit </w:t>
      </w:r>
      <w:r w:rsidRPr="00131099">
        <w:rPr>
          <w:rStyle w:val="Emphasis"/>
          <w:rFonts w:ascii="Arial" w:hAnsi="Arial" w:cs="Arial"/>
          <w:color w:val="000000"/>
        </w:rPr>
        <w:t>Abstract Application</w:t>
      </w:r>
      <w:r w:rsidRPr="00131099">
        <w:rPr>
          <w:rFonts w:ascii="Arial" w:hAnsi="Arial" w:cs="Arial"/>
          <w:color w:val="000000"/>
        </w:rPr>
        <w:t xml:space="preserve"> </w:t>
      </w:r>
      <w:r w:rsidRPr="00131099">
        <w:rPr>
          <w:rStyle w:val="Emphasis"/>
          <w:rFonts w:ascii="Arial" w:hAnsi="Arial" w:cs="Arial"/>
          <w:color w:val="000000"/>
        </w:rPr>
        <w:t>Form</w:t>
      </w:r>
      <w:r w:rsidRPr="00131099">
        <w:rPr>
          <w:rFonts w:ascii="Arial" w:hAnsi="Arial" w:cs="Arial"/>
          <w:color w:val="000000"/>
        </w:rPr>
        <w:t xml:space="preserve"> should be used for the submission of abstracts for panel discussions and workshops. The Health Summit consists of four tracks</w:t>
      </w:r>
      <w:proofErr w:type="gramStart"/>
      <w:r w:rsidRPr="00131099">
        <w:rPr>
          <w:rFonts w:ascii="Arial" w:hAnsi="Arial" w:cs="Arial"/>
          <w:color w:val="000000"/>
        </w:rPr>
        <w:t>:</w:t>
      </w:r>
      <w:proofErr w:type="gramEnd"/>
      <w:r w:rsidRPr="00131099">
        <w:rPr>
          <w:rFonts w:ascii="Arial" w:hAnsi="Arial" w:cs="Arial"/>
          <w:color w:val="000000"/>
        </w:rPr>
        <w:br/>
        <w:t>1.    Education and capacity Building</w:t>
      </w:r>
      <w:r w:rsidRPr="00131099">
        <w:rPr>
          <w:rFonts w:ascii="Arial" w:hAnsi="Arial" w:cs="Arial"/>
          <w:color w:val="000000"/>
        </w:rPr>
        <w:br/>
        <w:t xml:space="preserve">2.    </w:t>
      </w:r>
      <w:proofErr w:type="gramStart"/>
      <w:r w:rsidRPr="00131099">
        <w:rPr>
          <w:rFonts w:ascii="Arial" w:hAnsi="Arial" w:cs="Arial"/>
          <w:color w:val="000000"/>
        </w:rPr>
        <w:t>Advocacy and Public Policy</w:t>
      </w:r>
      <w:r w:rsidRPr="00131099">
        <w:rPr>
          <w:rFonts w:ascii="Arial" w:hAnsi="Arial" w:cs="Arial"/>
          <w:color w:val="000000"/>
        </w:rPr>
        <w:br/>
        <w:t>3.</w:t>
      </w:r>
      <w:proofErr w:type="gramEnd"/>
      <w:r w:rsidRPr="00131099">
        <w:rPr>
          <w:rFonts w:ascii="Arial" w:hAnsi="Arial" w:cs="Arial"/>
          <w:color w:val="000000"/>
        </w:rPr>
        <w:t xml:space="preserve">    </w:t>
      </w:r>
      <w:proofErr w:type="gramStart"/>
      <w:r w:rsidRPr="00131099">
        <w:rPr>
          <w:rFonts w:ascii="Arial" w:hAnsi="Arial" w:cs="Arial"/>
          <w:color w:val="000000"/>
        </w:rPr>
        <w:t>Wellness and Treatment</w:t>
      </w:r>
      <w:r w:rsidRPr="00131099">
        <w:rPr>
          <w:rFonts w:ascii="Arial" w:hAnsi="Arial" w:cs="Arial"/>
          <w:color w:val="000000"/>
        </w:rPr>
        <w:br/>
        <w:t>4.</w:t>
      </w:r>
      <w:proofErr w:type="gramEnd"/>
      <w:r w:rsidRPr="00131099">
        <w:rPr>
          <w:rFonts w:ascii="Arial" w:hAnsi="Arial" w:cs="Arial"/>
          <w:color w:val="000000"/>
        </w:rPr>
        <w:t>    Women-Who-Have-Sex-With-Women (WSW</w:t>
      </w:r>
      <w:proofErr w:type="gramStart"/>
      <w:r w:rsidRPr="00131099">
        <w:rPr>
          <w:rFonts w:ascii="Arial" w:hAnsi="Arial" w:cs="Arial"/>
          <w:color w:val="000000"/>
        </w:rPr>
        <w:t>)</w:t>
      </w:r>
      <w:proofErr w:type="gramEnd"/>
      <w:r w:rsidRPr="00131099">
        <w:rPr>
          <w:rFonts w:ascii="Arial" w:hAnsi="Arial" w:cs="Arial"/>
          <w:color w:val="000000"/>
        </w:rPr>
        <w:br/>
      </w:r>
      <w:r w:rsidRPr="00131099">
        <w:rPr>
          <w:rFonts w:ascii="Arial" w:hAnsi="Arial" w:cs="Arial"/>
          <w:color w:val="000000"/>
        </w:rPr>
        <w:br/>
        <w:t>We welcome proposals for workshops in Spanish in order to promote the professional development of Latina/o service providers and to promote the awareness of native Spanish speaking community members. </w:t>
      </w:r>
      <w:r w:rsidRPr="00131099">
        <w:rPr>
          <w:rFonts w:ascii="Arial" w:hAnsi="Arial" w:cs="Arial"/>
          <w:color w:val="000000"/>
        </w:rPr>
        <w:br/>
      </w:r>
      <w:r w:rsidRPr="00131099">
        <w:rPr>
          <w:rFonts w:ascii="Arial" w:hAnsi="Arial" w:cs="Arial"/>
          <w:color w:val="000000"/>
        </w:rPr>
        <w:br/>
        <w:t>All abstracts should reflect the overall Conference theme.</w:t>
      </w:r>
      <w:r w:rsidRPr="00131099">
        <w:rPr>
          <w:rFonts w:ascii="Arial" w:hAnsi="Arial" w:cs="Arial"/>
          <w:color w:val="000000"/>
        </w:rPr>
        <w:br/>
        <w:t>Each abstract must be related to one specific track. The abstract cannot include both.</w:t>
      </w:r>
      <w:r w:rsidRPr="00131099">
        <w:rPr>
          <w:rFonts w:ascii="Arial" w:hAnsi="Arial" w:cs="Arial"/>
          <w:color w:val="000000"/>
        </w:rPr>
        <w:br/>
      </w:r>
      <w:r w:rsidRPr="00131099">
        <w:rPr>
          <w:rFonts w:ascii="Arial" w:hAnsi="Arial" w:cs="Arial"/>
          <w:color w:val="000000"/>
        </w:rPr>
        <w:br/>
        <w:t>Each abstract should also reference one or more of the following populations and/or issues</w:t>
      </w:r>
      <w:proofErr w:type="gramStart"/>
      <w:r w:rsidRPr="00131099">
        <w:rPr>
          <w:rFonts w:ascii="Arial" w:hAnsi="Arial" w:cs="Arial"/>
          <w:color w:val="000000"/>
        </w:rPr>
        <w:t>:</w:t>
      </w:r>
      <w:proofErr w:type="gramEnd"/>
      <w:r w:rsidRPr="00131099">
        <w:rPr>
          <w:rFonts w:ascii="Arial" w:hAnsi="Arial" w:cs="Arial"/>
          <w:color w:val="000000"/>
        </w:rPr>
        <w:br/>
        <w:t>Adolescents and young adults</w:t>
      </w:r>
      <w:r w:rsidRPr="00131099">
        <w:rPr>
          <w:rFonts w:ascii="Arial" w:hAnsi="Arial" w:cs="Arial"/>
          <w:color w:val="000000"/>
        </w:rPr>
        <w:br/>
        <w:t>Lesbians and WSW</w:t>
      </w:r>
      <w:r w:rsidRPr="00131099">
        <w:rPr>
          <w:rFonts w:ascii="Arial" w:hAnsi="Arial" w:cs="Arial"/>
          <w:color w:val="000000"/>
        </w:rPr>
        <w:br/>
        <w:t>Gay men and MSM</w:t>
      </w:r>
      <w:r w:rsidRPr="00131099">
        <w:rPr>
          <w:rFonts w:ascii="Arial" w:hAnsi="Arial" w:cs="Arial"/>
          <w:color w:val="000000"/>
        </w:rPr>
        <w:br/>
        <w:t>Trans and Gender Non-Conforming People</w:t>
      </w:r>
      <w:r w:rsidRPr="00131099">
        <w:rPr>
          <w:rFonts w:ascii="Arial" w:hAnsi="Arial" w:cs="Arial"/>
          <w:color w:val="000000"/>
        </w:rPr>
        <w:br/>
        <w:t>HIV/AIDS</w:t>
      </w:r>
      <w:r w:rsidRPr="00131099">
        <w:rPr>
          <w:rFonts w:ascii="Arial" w:hAnsi="Arial" w:cs="Arial"/>
          <w:color w:val="000000"/>
        </w:rPr>
        <w:br/>
        <w:t>Anti-Violence</w:t>
      </w:r>
      <w:r w:rsidRPr="00131099">
        <w:rPr>
          <w:rFonts w:ascii="Arial" w:hAnsi="Arial" w:cs="Arial"/>
          <w:color w:val="000000"/>
        </w:rPr>
        <w:br/>
        <w:t>Substance Use</w:t>
      </w:r>
      <w:r w:rsidRPr="00131099">
        <w:rPr>
          <w:rFonts w:ascii="Arial" w:hAnsi="Arial" w:cs="Arial"/>
          <w:color w:val="000000"/>
        </w:rPr>
        <w:br/>
        <w:t>Spirituality</w:t>
      </w:r>
      <w:r w:rsidRPr="00131099">
        <w:rPr>
          <w:rFonts w:ascii="Arial" w:hAnsi="Arial" w:cs="Arial"/>
          <w:color w:val="000000"/>
        </w:rPr>
        <w:br/>
        <w:t>Immigrants</w:t>
      </w:r>
      <w:r w:rsidRPr="00131099">
        <w:rPr>
          <w:rFonts w:ascii="Arial" w:hAnsi="Arial" w:cs="Arial"/>
          <w:color w:val="000000"/>
        </w:rPr>
        <w:br/>
        <w:t>Older populations</w:t>
      </w:r>
      <w:r w:rsidRPr="00131099">
        <w:rPr>
          <w:rFonts w:ascii="Arial" w:hAnsi="Arial" w:cs="Arial"/>
          <w:color w:val="000000"/>
        </w:rPr>
        <w:br/>
        <w:t> </w:t>
      </w:r>
      <w:r w:rsidRPr="00131099">
        <w:rPr>
          <w:rFonts w:ascii="Arial" w:hAnsi="Arial" w:cs="Arial"/>
          <w:color w:val="000000"/>
        </w:rPr>
        <w:br/>
        <w:t>Abstracts should answer or address any one or more of the following questions:</w:t>
      </w:r>
      <w:r w:rsidRPr="00131099">
        <w:rPr>
          <w:rFonts w:ascii="Arial" w:hAnsi="Arial" w:cs="Arial"/>
          <w:color w:val="000000"/>
        </w:rPr>
        <w:br/>
        <w:t>1.)   What trends are emerging in lesbian, gay, bisexual, and transgender people of color (LGBT POC) communities?</w:t>
      </w:r>
      <w:r w:rsidRPr="00131099">
        <w:rPr>
          <w:rFonts w:ascii="Arial" w:hAnsi="Arial" w:cs="Arial"/>
          <w:color w:val="000000"/>
        </w:rPr>
        <w:br/>
        <w:t>2.)  What innovations have been applied to work with LGBT POC?</w:t>
      </w:r>
      <w:r w:rsidRPr="00131099">
        <w:rPr>
          <w:rFonts w:ascii="Arial" w:hAnsi="Arial" w:cs="Arial"/>
          <w:color w:val="000000"/>
        </w:rPr>
        <w:br/>
        <w:t>3.)  What lessons can be shared with providers and researchers?</w:t>
      </w:r>
      <w:r w:rsidRPr="00131099">
        <w:rPr>
          <w:rFonts w:ascii="Arial" w:hAnsi="Arial" w:cs="Arial"/>
          <w:color w:val="000000"/>
        </w:rPr>
        <w:br/>
        <w:t>4.)  How has your project, research, or initiative yielded measurable improved health outcomes for LGBT POC?</w:t>
      </w:r>
      <w:r w:rsidRPr="00131099">
        <w:rPr>
          <w:rFonts w:ascii="Arial" w:hAnsi="Arial" w:cs="Arial"/>
          <w:color w:val="000000"/>
        </w:rPr>
        <w:br/>
        <w:t>5.)  What are the successes and challenges of partnerships between academic institutions, community agencies, medical centers, and other institutions?</w:t>
      </w:r>
      <w:r w:rsidRPr="00131099">
        <w:rPr>
          <w:rFonts w:ascii="Arial" w:hAnsi="Arial" w:cs="Arial"/>
          <w:color w:val="000000"/>
        </w:rPr>
        <w:br/>
        <w:t>6.)  What advocacy models have worked in LGBT POC communities?</w:t>
      </w:r>
      <w:r w:rsidRPr="00131099">
        <w:rPr>
          <w:rFonts w:ascii="Arial" w:hAnsi="Arial" w:cs="Arial"/>
          <w:color w:val="CDD0D5"/>
        </w:rPr>
        <w:br/>
      </w:r>
      <w:r w:rsidRPr="00131099">
        <w:rPr>
          <w:rFonts w:ascii="Arial" w:hAnsi="Arial" w:cs="Arial"/>
          <w:color w:val="FFF0F5"/>
        </w:rPr>
        <w:t> </w:t>
      </w:r>
      <w:r w:rsidRPr="00131099">
        <w:rPr>
          <w:rFonts w:ascii="Arial" w:hAnsi="Arial" w:cs="Arial"/>
          <w:color w:val="CDD0D5"/>
        </w:rPr>
        <w:br/>
      </w:r>
      <w:r w:rsidRPr="00131099">
        <w:rPr>
          <w:rFonts w:ascii="Arial" w:hAnsi="Arial" w:cs="Arial"/>
          <w:color w:val="000000"/>
        </w:rPr>
        <w:t xml:space="preserve">Abstracts to be considered for presentation at the 2014 Health Summit must be submitted on the attached </w:t>
      </w:r>
      <w:r w:rsidRPr="00131099">
        <w:rPr>
          <w:rStyle w:val="Emphasis"/>
          <w:rFonts w:ascii="Arial" w:hAnsi="Arial" w:cs="Arial"/>
          <w:color w:val="000000"/>
        </w:rPr>
        <w:t>Abstract Submission Form</w:t>
      </w:r>
      <w:r w:rsidRPr="00131099">
        <w:rPr>
          <w:rFonts w:ascii="Arial" w:hAnsi="Arial" w:cs="Arial"/>
          <w:color w:val="000000"/>
        </w:rPr>
        <w:t xml:space="preserve">, which is also available online at </w:t>
      </w:r>
      <w:hyperlink r:id="rId5" w:tgtFrame="_self" w:history="1">
        <w:r w:rsidRPr="00131099">
          <w:rPr>
            <w:rStyle w:val="Hyperlink"/>
            <w:rFonts w:ascii="Arial" w:hAnsi="Arial" w:cs="Arial"/>
            <w:color w:val="000000"/>
          </w:rPr>
          <w:t>www.UTD2014.com</w:t>
        </w:r>
      </w:hyperlink>
      <w:r w:rsidRPr="00131099">
        <w:rPr>
          <w:rFonts w:ascii="Arial" w:hAnsi="Arial" w:cs="Arial"/>
          <w:color w:val="000000"/>
        </w:rPr>
        <w:t xml:space="preserve">, in accordance with the following guidelines.  </w:t>
      </w:r>
      <w:r w:rsidRPr="00131099">
        <w:rPr>
          <w:rStyle w:val="Strong"/>
          <w:rFonts w:ascii="Arial" w:hAnsi="Arial" w:cs="Arial"/>
          <w:color w:val="000000"/>
        </w:rPr>
        <w:t>Handwritten abstracts will not be accepted</w:t>
      </w:r>
      <w:r>
        <w:rPr>
          <w:rStyle w:val="Strong"/>
          <w:rFonts w:ascii="Arial" w:hAnsi="Arial" w:cs="Arial"/>
          <w:color w:val="000000"/>
        </w:rPr>
        <w:t xml:space="preserve"> </w:t>
      </w:r>
      <w:r w:rsidRPr="00131099">
        <w:rPr>
          <w:rStyle w:val="Strong"/>
          <w:rFonts w:ascii="Arial" w:hAnsi="Arial" w:cs="Arial"/>
          <w:color w:val="000000"/>
        </w:rPr>
        <w:t>Suggested Topics for the Summit Tracks</w:t>
      </w:r>
      <w:r w:rsidRPr="00131099">
        <w:rPr>
          <w:rFonts w:ascii="Arial" w:hAnsi="Arial" w:cs="Arial"/>
          <w:color w:val="CDD0D5"/>
        </w:rPr>
        <w:br/>
      </w:r>
      <w:r w:rsidRPr="00131099">
        <w:rPr>
          <w:rFonts w:ascii="Arial" w:hAnsi="Arial" w:cs="Arial"/>
          <w:color w:val="000000"/>
        </w:rPr>
        <w:t xml:space="preserve">Abstract submissions must be received by </w:t>
      </w:r>
      <w:r w:rsidRPr="00131099">
        <w:rPr>
          <w:rStyle w:val="Strong"/>
          <w:rFonts w:ascii="Arial" w:hAnsi="Arial" w:cs="Arial"/>
          <w:color w:val="000000"/>
        </w:rPr>
        <w:t>November 15, 2013</w:t>
      </w:r>
      <w:r w:rsidRPr="00131099">
        <w:rPr>
          <w:rFonts w:ascii="Arial" w:hAnsi="Arial" w:cs="Arial"/>
          <w:color w:val="000000"/>
        </w:rPr>
        <w:t>. For confirmation via mail, please add confirmation receipts or a self-addressed postcard with appropriate postage.</w:t>
      </w:r>
      <w:r w:rsidRPr="00131099">
        <w:rPr>
          <w:rFonts w:ascii="Arial" w:hAnsi="Arial" w:cs="Arial"/>
          <w:color w:val="000000"/>
        </w:rPr>
        <w:br/>
      </w:r>
      <w:r w:rsidRPr="00131099">
        <w:rPr>
          <w:rStyle w:val="Strong"/>
          <w:rFonts w:ascii="Arial" w:hAnsi="Arial" w:cs="Arial"/>
          <w:color w:val="000000"/>
        </w:rPr>
        <w:t>Abstracts that will not be accepted include</w:t>
      </w:r>
      <w:proofErr w:type="gramStart"/>
      <w:r w:rsidRPr="00131099">
        <w:rPr>
          <w:rStyle w:val="Strong"/>
          <w:rFonts w:ascii="Arial" w:hAnsi="Arial" w:cs="Arial"/>
          <w:color w:val="000000"/>
        </w:rPr>
        <w:t>:</w:t>
      </w:r>
      <w:proofErr w:type="gramEnd"/>
      <w:r w:rsidRPr="00131099">
        <w:rPr>
          <w:rFonts w:ascii="Arial" w:hAnsi="Arial" w:cs="Arial"/>
          <w:color w:val="000000"/>
        </w:rPr>
        <w:br/>
        <w:t>Faxed abstracts</w:t>
      </w:r>
      <w:r w:rsidRPr="00131099">
        <w:rPr>
          <w:rFonts w:ascii="Arial" w:hAnsi="Arial" w:cs="Arial"/>
          <w:color w:val="000000"/>
        </w:rPr>
        <w:br/>
        <w:t>Sales pitch for products or services</w:t>
      </w:r>
      <w:r w:rsidRPr="00131099">
        <w:rPr>
          <w:rFonts w:ascii="Arial" w:hAnsi="Arial" w:cs="Arial"/>
          <w:color w:val="000000"/>
        </w:rPr>
        <w:br/>
        <w:t>Non-relevant to LGBT POC health and related services</w:t>
      </w:r>
      <w:r w:rsidRPr="00131099">
        <w:rPr>
          <w:rFonts w:ascii="Arial" w:hAnsi="Arial" w:cs="Arial"/>
          <w:color w:val="000000"/>
        </w:rPr>
        <w:br/>
      </w:r>
      <w:r w:rsidRPr="00131099">
        <w:rPr>
          <w:rFonts w:ascii="Arial" w:hAnsi="Arial" w:cs="Arial"/>
          <w:color w:val="000000"/>
        </w:rPr>
        <w:br/>
      </w:r>
      <w:r w:rsidRPr="00131099">
        <w:rPr>
          <w:rStyle w:val="Strong"/>
          <w:rFonts w:ascii="Arial" w:hAnsi="Arial" w:cs="Arial"/>
          <w:color w:val="000000"/>
        </w:rPr>
        <w:lastRenderedPageBreak/>
        <w:t>Abstracts received after November 15, 2013 will not be considered. </w:t>
      </w:r>
      <w:r w:rsidRPr="00131099">
        <w:rPr>
          <w:rFonts w:ascii="Arial" w:hAnsi="Arial" w:cs="Arial"/>
          <w:color w:val="000000"/>
        </w:rPr>
        <w:br/>
      </w:r>
      <w:r w:rsidRPr="00131099">
        <w:rPr>
          <w:rStyle w:val="Strong"/>
          <w:rFonts w:ascii="Arial" w:hAnsi="Arial" w:cs="Arial"/>
          <w:color w:val="000000"/>
        </w:rPr>
        <w:t>Abstract Submission Information</w:t>
      </w:r>
      <w:r w:rsidRPr="00131099">
        <w:rPr>
          <w:rFonts w:ascii="Arial" w:hAnsi="Arial" w:cs="Arial"/>
          <w:color w:val="000000"/>
        </w:rPr>
        <w:br/>
      </w:r>
      <w:r w:rsidRPr="00131099">
        <w:rPr>
          <w:rFonts w:ascii="Arial" w:hAnsi="Arial" w:cs="Arial"/>
          <w:color w:val="000000"/>
          <w:u w:val="single"/>
        </w:rPr>
        <w:t xml:space="preserve">Mail: </w:t>
      </w:r>
      <w:r w:rsidRPr="00131099">
        <w:rPr>
          <w:rFonts w:ascii="Arial" w:hAnsi="Arial" w:cs="Arial"/>
          <w:color w:val="000000"/>
        </w:rPr>
        <w:br/>
        <w:t>In Our Own Voices</w:t>
      </w:r>
      <w:r w:rsidRPr="00131099">
        <w:rPr>
          <w:rFonts w:ascii="Arial" w:hAnsi="Arial" w:cs="Arial"/>
          <w:color w:val="000000"/>
        </w:rPr>
        <w:br/>
        <w:t>245 Lark Street</w:t>
      </w:r>
      <w:r w:rsidRPr="00131099">
        <w:rPr>
          <w:rFonts w:ascii="Arial" w:hAnsi="Arial" w:cs="Arial"/>
          <w:color w:val="000000"/>
        </w:rPr>
        <w:br/>
        <w:t>Albany, NY 12210</w:t>
      </w:r>
      <w:r w:rsidRPr="00131099">
        <w:rPr>
          <w:rFonts w:ascii="Arial" w:hAnsi="Arial" w:cs="Arial"/>
          <w:color w:val="000000"/>
        </w:rPr>
        <w:br/>
        <w:t> </w:t>
      </w:r>
      <w:r w:rsidRPr="00131099">
        <w:rPr>
          <w:rFonts w:ascii="Arial" w:hAnsi="Arial" w:cs="Arial"/>
          <w:color w:val="000000"/>
          <w:u w:val="single"/>
        </w:rPr>
        <w:t>Online</w:t>
      </w:r>
      <w:proofErr w:type="gramStart"/>
      <w:r w:rsidRPr="00131099">
        <w:rPr>
          <w:rFonts w:ascii="Arial" w:hAnsi="Arial" w:cs="Arial"/>
          <w:color w:val="000000"/>
          <w:u w:val="single"/>
        </w:rPr>
        <w:t>:</w:t>
      </w:r>
      <w:proofErr w:type="gramEnd"/>
      <w:r w:rsidRPr="00131099">
        <w:rPr>
          <w:rFonts w:ascii="Arial" w:hAnsi="Arial" w:cs="Arial"/>
          <w:color w:val="CDD0D5"/>
        </w:rPr>
        <w:br/>
      </w:r>
      <w:hyperlink r:id="rId6" w:tgtFrame="_self" w:history="1">
        <w:r w:rsidRPr="00131099">
          <w:rPr>
            <w:rStyle w:val="Hyperlink"/>
            <w:rFonts w:ascii="Arial" w:hAnsi="Arial" w:cs="Arial"/>
            <w:color w:val="000000"/>
          </w:rPr>
          <w:t xml:space="preserve">www.UTD2014.com </w:t>
        </w:r>
      </w:hyperlink>
    </w:p>
    <w:p w:rsidR="00DB4111" w:rsidRPr="00131099" w:rsidRDefault="00DB4111">
      <w:pPr>
        <w:rPr>
          <w:rFonts w:ascii="Arial" w:hAnsi="Arial" w:cs="Arial"/>
        </w:rPr>
      </w:pPr>
    </w:p>
    <w:sectPr w:rsidR="00DB4111" w:rsidRPr="00131099" w:rsidSect="0013109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099"/>
    <w:rsid w:val="00131099"/>
    <w:rsid w:val="00DB4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099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31099"/>
    <w:rPr>
      <w:color w:val="0000FF"/>
      <w:u w:val="single"/>
    </w:rPr>
  </w:style>
  <w:style w:type="character" w:customStyle="1" w:styleId="il">
    <w:name w:val="il"/>
    <w:basedOn w:val="DefaultParagraphFont"/>
    <w:rsid w:val="00131099"/>
  </w:style>
  <w:style w:type="character" w:styleId="Strong">
    <w:name w:val="Strong"/>
    <w:basedOn w:val="DefaultParagraphFont"/>
    <w:uiPriority w:val="22"/>
    <w:qFormat/>
    <w:rsid w:val="00131099"/>
    <w:rPr>
      <w:b/>
      <w:bCs/>
    </w:rPr>
  </w:style>
  <w:style w:type="character" w:styleId="Emphasis">
    <w:name w:val="Emphasis"/>
    <w:basedOn w:val="DefaultParagraphFont"/>
    <w:uiPriority w:val="20"/>
    <w:qFormat/>
    <w:rsid w:val="0013109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099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31099"/>
    <w:rPr>
      <w:color w:val="0000FF"/>
      <w:u w:val="single"/>
    </w:rPr>
  </w:style>
  <w:style w:type="character" w:customStyle="1" w:styleId="il">
    <w:name w:val="il"/>
    <w:basedOn w:val="DefaultParagraphFont"/>
    <w:rsid w:val="00131099"/>
  </w:style>
  <w:style w:type="character" w:styleId="Strong">
    <w:name w:val="Strong"/>
    <w:basedOn w:val="DefaultParagraphFont"/>
    <w:uiPriority w:val="22"/>
    <w:qFormat/>
    <w:rsid w:val="00131099"/>
    <w:rPr>
      <w:b/>
      <w:bCs/>
    </w:rPr>
  </w:style>
  <w:style w:type="character" w:styleId="Emphasis">
    <w:name w:val="Emphasis"/>
    <w:basedOn w:val="DefaultParagraphFont"/>
    <w:uiPriority w:val="20"/>
    <w:qFormat/>
    <w:rsid w:val="001310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1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td2014.com/" TargetMode="External"/><Relationship Id="rId5" Type="http://schemas.openxmlformats.org/officeDocument/2006/relationships/hyperlink" Target="http://www.utd2014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Tandra Lagrone</dc:creator>
  <cp:lastModifiedBy>Tandra Lagrone</cp:lastModifiedBy>
  <cp:revision>1</cp:revision>
  <dcterms:created xsi:type="dcterms:W3CDTF">2013-10-18T20:03:00Z</dcterms:created>
  <dcterms:modified xsi:type="dcterms:W3CDTF">2013-10-18T20:06:00Z</dcterms:modified>
</cp:coreProperties>
</file>